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15A92" w14:textId="7713CA3A" w:rsidR="00112DE9" w:rsidRPr="00153D93" w:rsidRDefault="00112DE9" w:rsidP="00153D93">
      <w:pPr>
        <w:spacing w:line="276" w:lineRule="auto"/>
        <w:rPr>
          <w:rFonts w:ascii="Georgia" w:hAnsi="Georgia"/>
          <w:b/>
          <w:bCs/>
          <w:sz w:val="20"/>
          <w:szCs w:val="20"/>
        </w:rPr>
      </w:pPr>
      <w:r w:rsidRPr="00153D93">
        <w:rPr>
          <w:rFonts w:ascii="Georgia" w:hAnsi="Georgia"/>
          <w:b/>
          <w:bCs/>
          <w:sz w:val="20"/>
          <w:szCs w:val="20"/>
        </w:rPr>
        <w:t xml:space="preserve">DRURY </w:t>
      </w:r>
    </w:p>
    <w:p w14:paraId="0BD3FB45" w14:textId="77777777" w:rsidR="00112DE9" w:rsidRPr="00153D93" w:rsidRDefault="00112DE9" w:rsidP="00153D93">
      <w:pPr>
        <w:spacing w:line="276" w:lineRule="auto"/>
        <w:rPr>
          <w:rFonts w:ascii="Georgia" w:hAnsi="Georgia"/>
          <w:sz w:val="20"/>
          <w:szCs w:val="20"/>
        </w:rPr>
      </w:pPr>
    </w:p>
    <w:p w14:paraId="1172AADD" w14:textId="77777777" w:rsidR="004454FA" w:rsidRDefault="00112DE9" w:rsidP="004454FA">
      <w:pPr>
        <w:pStyle w:val="ListParagraph"/>
        <w:numPr>
          <w:ilvl w:val="0"/>
          <w:numId w:val="6"/>
        </w:numPr>
        <w:spacing w:line="276" w:lineRule="auto"/>
        <w:rPr>
          <w:rFonts w:ascii="Georgia" w:eastAsia="Times New Roman" w:hAnsi="Georgia"/>
          <w:sz w:val="20"/>
          <w:szCs w:val="20"/>
        </w:rPr>
      </w:pPr>
      <w:r w:rsidRPr="00153D93">
        <w:rPr>
          <w:rFonts w:ascii="Georgia" w:eastAsia="Times New Roman" w:hAnsi="Georgia"/>
          <w:sz w:val="20"/>
          <w:szCs w:val="20"/>
        </w:rPr>
        <w:t>Drury is NZ’s largest urban development project and once developed will be larger than Napier</w:t>
      </w:r>
      <w:r w:rsidR="00DA495A">
        <w:rPr>
          <w:rFonts w:ascii="Georgia" w:eastAsia="Times New Roman" w:hAnsi="Georgia"/>
          <w:sz w:val="20"/>
          <w:szCs w:val="20"/>
        </w:rPr>
        <w:t>.</w:t>
      </w:r>
    </w:p>
    <w:p w14:paraId="7772BC1D" w14:textId="77777777" w:rsidR="004454FA" w:rsidRDefault="004454FA" w:rsidP="004454FA">
      <w:pPr>
        <w:pStyle w:val="ListParagraph"/>
        <w:spacing w:line="276" w:lineRule="auto"/>
        <w:ind w:left="360"/>
        <w:rPr>
          <w:rFonts w:ascii="Georgia" w:eastAsia="Times New Roman" w:hAnsi="Georgia"/>
          <w:sz w:val="20"/>
          <w:szCs w:val="20"/>
        </w:rPr>
      </w:pPr>
    </w:p>
    <w:p w14:paraId="570C5CB1" w14:textId="69A82794" w:rsidR="004454FA" w:rsidRPr="004454FA" w:rsidRDefault="00DA495A" w:rsidP="004454FA">
      <w:pPr>
        <w:pStyle w:val="ListParagraph"/>
        <w:numPr>
          <w:ilvl w:val="0"/>
          <w:numId w:val="6"/>
        </w:numPr>
        <w:spacing w:line="276" w:lineRule="auto"/>
        <w:rPr>
          <w:rFonts w:ascii="Georgia" w:eastAsia="Times New Roman" w:hAnsi="Georgia"/>
          <w:sz w:val="20"/>
          <w:szCs w:val="20"/>
        </w:rPr>
      </w:pPr>
      <w:r w:rsidRPr="004454FA">
        <w:rPr>
          <w:rFonts w:ascii="Georgia" w:eastAsia="Times New Roman" w:hAnsi="Georgia"/>
          <w:sz w:val="20"/>
          <w:szCs w:val="20"/>
        </w:rPr>
        <w:t>Development at Drury is ready to proceed at pace with most</w:t>
      </w:r>
      <w:r w:rsidR="00AF112E">
        <w:rPr>
          <w:rFonts w:ascii="Georgia" w:eastAsia="Times New Roman" w:hAnsi="Georgia"/>
          <w:sz w:val="20"/>
          <w:szCs w:val="20"/>
        </w:rPr>
        <w:t xml:space="preserve"> foundational </w:t>
      </w:r>
      <w:r w:rsidRPr="004454FA">
        <w:rPr>
          <w:rFonts w:ascii="Georgia" w:eastAsia="Times New Roman" w:hAnsi="Georgia"/>
          <w:sz w:val="20"/>
          <w:szCs w:val="20"/>
        </w:rPr>
        <w:t>infrastructure ready</w:t>
      </w:r>
      <w:r w:rsidR="00A36772">
        <w:rPr>
          <w:rFonts w:ascii="Georgia" w:eastAsia="Times New Roman" w:hAnsi="Georgia"/>
          <w:sz w:val="20"/>
          <w:szCs w:val="20"/>
        </w:rPr>
        <w:t xml:space="preserve"> </w:t>
      </w:r>
      <w:r w:rsidR="00AF112E" w:rsidRPr="00153D93">
        <w:rPr>
          <w:rFonts w:ascii="Georgia" w:eastAsia="Times New Roman" w:hAnsi="Georgia"/>
          <w:sz w:val="20"/>
          <w:szCs w:val="20"/>
        </w:rPr>
        <w:t>(transport, water, wastewater, electricity, communications)</w:t>
      </w:r>
      <w:r w:rsidR="00AF112E">
        <w:rPr>
          <w:rFonts w:ascii="Georgia" w:eastAsia="Times New Roman" w:hAnsi="Georgia"/>
          <w:sz w:val="20"/>
          <w:szCs w:val="20"/>
        </w:rPr>
        <w:t xml:space="preserve"> </w:t>
      </w:r>
      <w:r w:rsidR="00A36772">
        <w:rPr>
          <w:rFonts w:ascii="Georgia" w:eastAsia="Times New Roman" w:hAnsi="Georgia"/>
          <w:sz w:val="20"/>
          <w:szCs w:val="20"/>
        </w:rPr>
        <w:t>and</w:t>
      </w:r>
      <w:r w:rsidRPr="004454FA">
        <w:rPr>
          <w:rFonts w:ascii="Georgia" w:eastAsia="Times New Roman" w:hAnsi="Georgia"/>
          <w:sz w:val="20"/>
          <w:szCs w:val="20"/>
        </w:rPr>
        <w:t xml:space="preserve"> the first houses in Auranga (Drury West) being completed in March 2020.</w:t>
      </w:r>
      <w:r w:rsidR="004454FA" w:rsidRPr="004454FA">
        <w:rPr>
          <w:rFonts w:ascii="Georgia" w:eastAsia="Times New Roman" w:hAnsi="Georgia"/>
          <w:sz w:val="20"/>
          <w:szCs w:val="20"/>
        </w:rPr>
        <w:t xml:space="preserve"> It will be</w:t>
      </w:r>
      <w:r w:rsidR="00A36772">
        <w:rPr>
          <w:rFonts w:ascii="Georgia" w:eastAsia="Times New Roman" w:hAnsi="Georgia"/>
          <w:sz w:val="20"/>
          <w:szCs w:val="20"/>
        </w:rPr>
        <w:t>come</w:t>
      </w:r>
      <w:r w:rsidR="004454FA" w:rsidRPr="004454FA">
        <w:rPr>
          <w:rFonts w:ascii="Georgia" w:eastAsia="Times New Roman" w:hAnsi="Georgia"/>
          <w:sz w:val="20"/>
          <w:szCs w:val="20"/>
        </w:rPr>
        <w:t xml:space="preserve"> a modern and well-planned </w:t>
      </w:r>
      <w:r w:rsidR="00A36772">
        <w:rPr>
          <w:rFonts w:ascii="Georgia" w:eastAsia="Times New Roman" w:hAnsi="Georgia"/>
          <w:sz w:val="20"/>
          <w:szCs w:val="20"/>
        </w:rPr>
        <w:t>urban centre</w:t>
      </w:r>
      <w:r w:rsidR="004454FA" w:rsidRPr="004454FA">
        <w:rPr>
          <w:rFonts w:ascii="Georgia" w:eastAsia="Times New Roman" w:hAnsi="Georgia"/>
          <w:sz w:val="20"/>
          <w:szCs w:val="20"/>
        </w:rPr>
        <w:t xml:space="preserve"> with great connections to transport, including two train stations.</w:t>
      </w:r>
    </w:p>
    <w:p w14:paraId="63B5C09D" w14:textId="77777777" w:rsidR="004454FA" w:rsidRDefault="004454FA" w:rsidP="004454FA">
      <w:pPr>
        <w:spacing w:line="276" w:lineRule="auto"/>
        <w:ind w:left="360"/>
        <w:rPr>
          <w:rFonts w:ascii="Georgia" w:eastAsia="Times New Roman" w:hAnsi="Georgia"/>
          <w:sz w:val="20"/>
          <w:szCs w:val="20"/>
        </w:rPr>
      </w:pPr>
    </w:p>
    <w:p w14:paraId="0848CB15" w14:textId="6CCF31C8" w:rsidR="00112DE9" w:rsidRPr="00153D93" w:rsidRDefault="00112DE9" w:rsidP="00153D93">
      <w:pPr>
        <w:numPr>
          <w:ilvl w:val="0"/>
          <w:numId w:val="6"/>
        </w:numPr>
        <w:spacing w:line="276" w:lineRule="auto"/>
        <w:rPr>
          <w:rFonts w:ascii="Georgia" w:eastAsia="Times New Roman" w:hAnsi="Georgia"/>
          <w:sz w:val="20"/>
          <w:szCs w:val="20"/>
        </w:rPr>
      </w:pPr>
      <w:r w:rsidRPr="00153D93">
        <w:rPr>
          <w:rFonts w:ascii="Georgia" w:eastAsia="Times New Roman" w:hAnsi="Georgia"/>
          <w:sz w:val="20"/>
          <w:szCs w:val="20"/>
        </w:rPr>
        <w:t xml:space="preserve">Drury will play a significant role as a regional centre serving south and southern Auckland, northern Waikato, Hauraki and beyond, including key commercial, retail and public services. </w:t>
      </w:r>
    </w:p>
    <w:p w14:paraId="20D530CB" w14:textId="77777777" w:rsidR="00112DE9" w:rsidRPr="00153D93" w:rsidRDefault="00112DE9" w:rsidP="00153D93">
      <w:pPr>
        <w:spacing w:line="276" w:lineRule="auto"/>
        <w:ind w:left="720"/>
        <w:rPr>
          <w:rFonts w:ascii="Georgia" w:eastAsia="Times New Roman" w:hAnsi="Georgia"/>
          <w:sz w:val="20"/>
          <w:szCs w:val="20"/>
        </w:rPr>
      </w:pPr>
    </w:p>
    <w:p w14:paraId="6CE62954" w14:textId="77777777" w:rsidR="00112DE9" w:rsidRPr="00153D93" w:rsidRDefault="00112DE9" w:rsidP="00153D93">
      <w:pPr>
        <w:pStyle w:val="ListParagraph"/>
        <w:numPr>
          <w:ilvl w:val="0"/>
          <w:numId w:val="6"/>
        </w:numPr>
        <w:spacing w:line="276" w:lineRule="auto"/>
        <w:rPr>
          <w:rFonts w:ascii="Georgia" w:eastAsia="Times New Roman" w:hAnsi="Georgia"/>
          <w:sz w:val="20"/>
          <w:szCs w:val="20"/>
        </w:rPr>
      </w:pPr>
      <w:r w:rsidRPr="00153D93">
        <w:rPr>
          <w:rFonts w:ascii="Georgia" w:eastAsia="Times New Roman" w:hAnsi="Georgia"/>
          <w:sz w:val="20"/>
          <w:szCs w:val="20"/>
        </w:rPr>
        <w:t xml:space="preserve">Drury is a highly accessible location within and part of NZ’s most significant and dynamic inter-regional transport and growth corridor. The transport projects included in NZ Upgrade Programme were selected because they will enable urban development in Auckland. </w:t>
      </w:r>
    </w:p>
    <w:p w14:paraId="54CC780C" w14:textId="77777777" w:rsidR="00112DE9" w:rsidRPr="00153D93" w:rsidRDefault="00112DE9" w:rsidP="00153D93">
      <w:pPr>
        <w:pStyle w:val="ListParagraph"/>
        <w:spacing w:line="276" w:lineRule="auto"/>
        <w:rPr>
          <w:rFonts w:ascii="Georgia" w:eastAsia="Times New Roman" w:hAnsi="Georgia"/>
          <w:sz w:val="20"/>
          <w:szCs w:val="20"/>
        </w:rPr>
      </w:pPr>
    </w:p>
    <w:p w14:paraId="63ADB8DC" w14:textId="1FD43873" w:rsidR="00112DE9" w:rsidRPr="00153D93" w:rsidRDefault="00112DE9" w:rsidP="00153D93">
      <w:pPr>
        <w:pStyle w:val="ListParagraph"/>
        <w:numPr>
          <w:ilvl w:val="0"/>
          <w:numId w:val="6"/>
        </w:numPr>
        <w:spacing w:line="276" w:lineRule="auto"/>
        <w:rPr>
          <w:rFonts w:ascii="Georgia" w:eastAsia="Times New Roman" w:hAnsi="Georgia"/>
          <w:sz w:val="20"/>
          <w:szCs w:val="20"/>
        </w:rPr>
      </w:pPr>
      <w:r w:rsidRPr="00153D93">
        <w:rPr>
          <w:rFonts w:ascii="Georgia" w:eastAsia="Times New Roman" w:hAnsi="Georgia"/>
          <w:sz w:val="20"/>
          <w:szCs w:val="20"/>
        </w:rPr>
        <w:t xml:space="preserve">Drury is at the heart of the southern Auckland-northern Waikato sub-region, located in the economic geographic centre of Golden Triangle (Auckland, Tauranga and Hamilton). Drury </w:t>
      </w:r>
      <w:r w:rsidR="00AF112E">
        <w:rPr>
          <w:rFonts w:ascii="Georgia" w:eastAsia="Times New Roman" w:hAnsi="Georgia"/>
          <w:sz w:val="20"/>
          <w:szCs w:val="20"/>
        </w:rPr>
        <w:t>is</w:t>
      </w:r>
      <w:r w:rsidRPr="00153D93">
        <w:rPr>
          <w:rFonts w:ascii="Georgia" w:eastAsia="Times New Roman" w:hAnsi="Georgia"/>
          <w:sz w:val="20"/>
          <w:szCs w:val="20"/>
        </w:rPr>
        <w:t xml:space="preserve"> located in the economic geographic centre of Golden Triangle (Auckland, Tauranga and Hamilton) with around 800,000 people living within </w:t>
      </w:r>
      <w:r w:rsidR="00DA495A" w:rsidRPr="00153D93">
        <w:rPr>
          <w:rFonts w:ascii="Georgia" w:eastAsia="Times New Roman" w:hAnsi="Georgia"/>
          <w:sz w:val="20"/>
          <w:szCs w:val="20"/>
        </w:rPr>
        <w:t>30-minute</w:t>
      </w:r>
      <w:r w:rsidRPr="00153D93">
        <w:rPr>
          <w:rFonts w:ascii="Georgia" w:eastAsia="Times New Roman" w:hAnsi="Georgia"/>
          <w:sz w:val="20"/>
          <w:szCs w:val="20"/>
        </w:rPr>
        <w:t xml:space="preserve"> drive from Drury today. Auckland </w:t>
      </w:r>
      <w:r w:rsidR="00A36772">
        <w:rPr>
          <w:rFonts w:ascii="Georgia" w:eastAsia="Times New Roman" w:hAnsi="Georgia"/>
          <w:sz w:val="20"/>
          <w:szCs w:val="20"/>
        </w:rPr>
        <w:t xml:space="preserve">is </w:t>
      </w:r>
      <w:r w:rsidRPr="00153D93">
        <w:rPr>
          <w:rFonts w:ascii="Georgia" w:eastAsia="Times New Roman" w:hAnsi="Georgia"/>
          <w:sz w:val="20"/>
          <w:szCs w:val="20"/>
        </w:rPr>
        <w:t>expand</w:t>
      </w:r>
      <w:r w:rsidR="00A36772">
        <w:rPr>
          <w:rFonts w:ascii="Georgia" w:eastAsia="Times New Roman" w:hAnsi="Georgia"/>
          <w:sz w:val="20"/>
          <w:szCs w:val="20"/>
        </w:rPr>
        <w:t>ing</w:t>
      </w:r>
      <w:r w:rsidRPr="00153D93">
        <w:rPr>
          <w:rFonts w:ascii="Georgia" w:eastAsia="Times New Roman" w:hAnsi="Georgia"/>
          <w:sz w:val="20"/>
          <w:szCs w:val="20"/>
        </w:rPr>
        <w:t xml:space="preserve"> south and </w:t>
      </w:r>
      <w:r w:rsidR="00A36772">
        <w:rPr>
          <w:rFonts w:ascii="Georgia" w:eastAsia="Times New Roman" w:hAnsi="Georgia"/>
          <w:sz w:val="20"/>
          <w:szCs w:val="20"/>
        </w:rPr>
        <w:t xml:space="preserve">is being </w:t>
      </w:r>
      <w:r w:rsidRPr="00153D93">
        <w:rPr>
          <w:rFonts w:ascii="Georgia" w:eastAsia="Times New Roman" w:hAnsi="Georgia"/>
          <w:sz w:val="20"/>
          <w:szCs w:val="20"/>
        </w:rPr>
        <w:t>future proof</w:t>
      </w:r>
      <w:r w:rsidR="00A36772">
        <w:rPr>
          <w:rFonts w:ascii="Georgia" w:eastAsia="Times New Roman" w:hAnsi="Georgia"/>
          <w:sz w:val="20"/>
          <w:szCs w:val="20"/>
        </w:rPr>
        <w:t>ed</w:t>
      </w:r>
      <w:r w:rsidRPr="00153D93">
        <w:rPr>
          <w:rFonts w:ascii="Georgia" w:eastAsia="Times New Roman" w:hAnsi="Georgia"/>
          <w:sz w:val="20"/>
          <w:szCs w:val="20"/>
        </w:rPr>
        <w:t xml:space="preserve"> against congestion by leading with essential transport infrastructure. </w:t>
      </w:r>
    </w:p>
    <w:p w14:paraId="45D3AB00" w14:textId="1A99ACE9" w:rsidR="00112DE9" w:rsidRPr="00153D93" w:rsidRDefault="00112DE9" w:rsidP="00153D93">
      <w:pPr>
        <w:pStyle w:val="ListParagraph"/>
        <w:spacing w:line="276" w:lineRule="auto"/>
        <w:rPr>
          <w:rFonts w:ascii="Georgia" w:eastAsia="Times New Roman" w:hAnsi="Georgia"/>
          <w:sz w:val="20"/>
          <w:szCs w:val="20"/>
        </w:rPr>
      </w:pPr>
    </w:p>
    <w:p w14:paraId="05B773AF" w14:textId="2CB73E2F" w:rsidR="00112DE9" w:rsidRDefault="00112DE9" w:rsidP="00153D93">
      <w:pPr>
        <w:pStyle w:val="ListParagraph"/>
        <w:numPr>
          <w:ilvl w:val="0"/>
          <w:numId w:val="6"/>
        </w:numPr>
        <w:spacing w:line="276" w:lineRule="auto"/>
        <w:rPr>
          <w:rFonts w:ascii="Georgia" w:eastAsia="Times New Roman" w:hAnsi="Georgia"/>
          <w:sz w:val="20"/>
          <w:szCs w:val="20"/>
        </w:rPr>
      </w:pPr>
      <w:r w:rsidRPr="00153D93">
        <w:rPr>
          <w:rFonts w:ascii="Georgia" w:eastAsia="Times New Roman" w:hAnsi="Georgia"/>
          <w:sz w:val="20"/>
          <w:szCs w:val="20"/>
        </w:rPr>
        <w:t xml:space="preserve">Drury will be a significant employment centre, with </w:t>
      </w:r>
      <w:r w:rsidR="00A36772">
        <w:rPr>
          <w:rFonts w:ascii="Georgia" w:eastAsia="Times New Roman" w:hAnsi="Georgia"/>
          <w:sz w:val="20"/>
          <w:szCs w:val="20"/>
        </w:rPr>
        <w:t>a major</w:t>
      </w:r>
      <w:r w:rsidRPr="00153D93">
        <w:rPr>
          <w:rFonts w:ascii="Georgia" w:eastAsia="Times New Roman" w:hAnsi="Georgia"/>
          <w:sz w:val="20"/>
          <w:szCs w:val="20"/>
        </w:rPr>
        <w:t xml:space="preserve"> commercial centre and hectares of dedicated business land</w:t>
      </w:r>
      <w:r w:rsidR="00DA495A">
        <w:rPr>
          <w:rFonts w:ascii="Georgia" w:eastAsia="Times New Roman" w:hAnsi="Georgia"/>
          <w:sz w:val="20"/>
          <w:szCs w:val="20"/>
        </w:rPr>
        <w:t>.</w:t>
      </w:r>
    </w:p>
    <w:p w14:paraId="0BD34597" w14:textId="77777777" w:rsidR="00AF112E" w:rsidRPr="00AF112E" w:rsidRDefault="00AF112E" w:rsidP="00AF112E">
      <w:pPr>
        <w:pStyle w:val="ListParagraph"/>
        <w:rPr>
          <w:rFonts w:ascii="Georgia" w:eastAsia="Times New Roman" w:hAnsi="Georgia"/>
          <w:sz w:val="20"/>
          <w:szCs w:val="20"/>
        </w:rPr>
      </w:pPr>
    </w:p>
    <w:p w14:paraId="67171EC9" w14:textId="43BA77FC" w:rsidR="00AF112E" w:rsidRDefault="00112DE9" w:rsidP="00AF112E">
      <w:pPr>
        <w:pStyle w:val="ListParagraph"/>
        <w:numPr>
          <w:ilvl w:val="0"/>
          <w:numId w:val="6"/>
        </w:numPr>
        <w:spacing w:line="276" w:lineRule="auto"/>
        <w:rPr>
          <w:rFonts w:ascii="Georgia" w:eastAsia="Times New Roman" w:hAnsi="Georgia"/>
          <w:sz w:val="20"/>
          <w:szCs w:val="20"/>
        </w:rPr>
      </w:pPr>
      <w:r w:rsidRPr="00153D93">
        <w:rPr>
          <w:rFonts w:ascii="Georgia" w:eastAsia="Times New Roman" w:hAnsi="Georgia"/>
          <w:sz w:val="20"/>
          <w:szCs w:val="20"/>
        </w:rPr>
        <w:t>The successful development of Drury at pace and scale is a shared priority for the Government and local government in Auckland and Waikato</w:t>
      </w:r>
      <w:r w:rsidR="004454FA">
        <w:rPr>
          <w:rFonts w:ascii="Georgia" w:eastAsia="Times New Roman" w:hAnsi="Georgia"/>
          <w:sz w:val="20"/>
          <w:szCs w:val="20"/>
        </w:rPr>
        <w:t>.</w:t>
      </w:r>
      <w:r w:rsidR="00AF112E">
        <w:rPr>
          <w:rFonts w:ascii="Georgia" w:eastAsia="Times New Roman" w:hAnsi="Georgia"/>
          <w:sz w:val="20"/>
          <w:szCs w:val="20"/>
        </w:rPr>
        <w:t xml:space="preserve"> G</w:t>
      </w:r>
      <w:r w:rsidR="00AF112E" w:rsidRPr="004454FA">
        <w:rPr>
          <w:rFonts w:ascii="Georgia" w:eastAsia="Times New Roman" w:hAnsi="Georgia"/>
          <w:sz w:val="20"/>
          <w:szCs w:val="20"/>
        </w:rPr>
        <w:t>overnment, Council, iwi and developers are working together in new and innovative ways.</w:t>
      </w:r>
    </w:p>
    <w:p w14:paraId="31D8A949" w14:textId="77777777" w:rsidR="00112DE9" w:rsidRPr="00153D93" w:rsidRDefault="00112DE9" w:rsidP="00153D93">
      <w:pPr>
        <w:spacing w:line="276" w:lineRule="auto"/>
        <w:ind w:left="720"/>
        <w:rPr>
          <w:rFonts w:ascii="Georgia" w:eastAsia="Times New Roman" w:hAnsi="Georgia"/>
          <w:sz w:val="20"/>
          <w:szCs w:val="20"/>
        </w:rPr>
      </w:pPr>
    </w:p>
    <w:p w14:paraId="52DCAA72" w14:textId="5A70CE63" w:rsidR="00112DE9" w:rsidRDefault="00112DE9" w:rsidP="00153D93">
      <w:pPr>
        <w:pStyle w:val="ListParagraph"/>
        <w:numPr>
          <w:ilvl w:val="0"/>
          <w:numId w:val="6"/>
        </w:numPr>
        <w:spacing w:line="276" w:lineRule="auto"/>
        <w:rPr>
          <w:rFonts w:ascii="Georgia" w:eastAsia="Times New Roman" w:hAnsi="Georgia"/>
          <w:sz w:val="20"/>
          <w:szCs w:val="20"/>
        </w:rPr>
      </w:pPr>
      <w:r w:rsidRPr="00153D93">
        <w:rPr>
          <w:rFonts w:ascii="Georgia" w:eastAsia="Times New Roman" w:hAnsi="Georgia"/>
          <w:sz w:val="20"/>
          <w:szCs w:val="20"/>
        </w:rPr>
        <w:t>Further large-scale, intensive and high-quality development at Drury is a major policy objective of Auckland Council as signalled in the Auckland Unitary Plan and now enabled by a comprehensive Structure Plan that was signed off after two years of intensive community consultation</w:t>
      </w:r>
      <w:r w:rsidR="004454FA">
        <w:rPr>
          <w:rFonts w:ascii="Georgia" w:eastAsia="Times New Roman" w:hAnsi="Georgia"/>
          <w:sz w:val="20"/>
          <w:szCs w:val="20"/>
        </w:rPr>
        <w:t>.</w:t>
      </w:r>
      <w:r w:rsidRPr="00153D93">
        <w:rPr>
          <w:rFonts w:ascii="Georgia" w:eastAsia="Times New Roman" w:hAnsi="Georgia"/>
          <w:sz w:val="20"/>
          <w:szCs w:val="20"/>
        </w:rPr>
        <w:t xml:space="preserve"> </w:t>
      </w:r>
    </w:p>
    <w:p w14:paraId="0D773A87" w14:textId="77777777" w:rsidR="00AF112E" w:rsidRPr="00AF112E" w:rsidRDefault="00AF112E" w:rsidP="00AF112E">
      <w:pPr>
        <w:pStyle w:val="ListParagraph"/>
        <w:rPr>
          <w:rFonts w:ascii="Georgia" w:eastAsia="Times New Roman" w:hAnsi="Georgia"/>
          <w:sz w:val="20"/>
          <w:szCs w:val="20"/>
        </w:rPr>
      </w:pPr>
    </w:p>
    <w:p w14:paraId="05863328" w14:textId="77777777" w:rsidR="00AF112E" w:rsidRPr="00153D93" w:rsidRDefault="00AF112E" w:rsidP="00AF112E">
      <w:pPr>
        <w:numPr>
          <w:ilvl w:val="0"/>
          <w:numId w:val="6"/>
        </w:numPr>
        <w:spacing w:line="276" w:lineRule="auto"/>
        <w:rPr>
          <w:rFonts w:ascii="Georgia" w:eastAsia="Times New Roman" w:hAnsi="Georgia"/>
          <w:sz w:val="20"/>
          <w:szCs w:val="20"/>
        </w:rPr>
      </w:pPr>
      <w:r w:rsidRPr="00153D93">
        <w:rPr>
          <w:rFonts w:ascii="Georgia" w:eastAsia="Times New Roman" w:hAnsi="Georgia"/>
          <w:sz w:val="20"/>
          <w:szCs w:val="20"/>
        </w:rPr>
        <w:t>As an exemplar urban development, Drury will offer outstanding amenit</w:t>
      </w:r>
      <w:r>
        <w:rPr>
          <w:rFonts w:ascii="Georgia" w:eastAsia="Times New Roman" w:hAnsi="Georgia"/>
          <w:sz w:val="20"/>
          <w:szCs w:val="20"/>
        </w:rPr>
        <w:t>ies</w:t>
      </w:r>
      <w:r w:rsidRPr="00153D93">
        <w:rPr>
          <w:rFonts w:ascii="Georgia" w:eastAsia="Times New Roman" w:hAnsi="Georgia"/>
          <w:sz w:val="20"/>
          <w:szCs w:val="20"/>
        </w:rPr>
        <w:t xml:space="preserve"> to its workers, visitors and residents and meet best practice standards such as the </w:t>
      </w:r>
      <w:r w:rsidRPr="00153D93">
        <w:rPr>
          <w:rFonts w:ascii="Georgia" w:eastAsia="Times New Roman" w:hAnsi="Georgia"/>
          <w:i/>
          <w:iCs/>
          <w:sz w:val="20"/>
          <w:szCs w:val="20"/>
        </w:rPr>
        <w:t>GreenStar</w:t>
      </w:r>
      <w:r w:rsidRPr="00153D93">
        <w:rPr>
          <w:rFonts w:ascii="Georgia" w:eastAsia="Times New Roman" w:hAnsi="Georgia"/>
          <w:sz w:val="20"/>
          <w:szCs w:val="20"/>
        </w:rPr>
        <w:t xml:space="preserve"> Community programme   </w:t>
      </w:r>
    </w:p>
    <w:sectPr w:rsidR="00AF112E" w:rsidRPr="00153D93" w:rsidSect="00353BA5">
      <w:pgSz w:w="12240" w:h="15840"/>
      <w:pgMar w:top="1440" w:right="27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5FBB"/>
    <w:multiLevelType w:val="hybridMultilevel"/>
    <w:tmpl w:val="F2565FE2"/>
    <w:lvl w:ilvl="0" w:tplc="DC4E3D62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HAnsi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7EC5"/>
    <w:multiLevelType w:val="multilevel"/>
    <w:tmpl w:val="2F38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B4474"/>
    <w:multiLevelType w:val="hybridMultilevel"/>
    <w:tmpl w:val="B1D83D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3932"/>
    <w:multiLevelType w:val="hybridMultilevel"/>
    <w:tmpl w:val="DAF43E56"/>
    <w:lvl w:ilvl="0" w:tplc="B4F49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616DC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C06DF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A7CAC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C8E0E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E72BB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40EA9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D9AAB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09EF6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186559E"/>
    <w:multiLevelType w:val="hybridMultilevel"/>
    <w:tmpl w:val="AC7ECB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915A2"/>
    <w:multiLevelType w:val="hybridMultilevel"/>
    <w:tmpl w:val="3FFAE3E0"/>
    <w:lvl w:ilvl="0" w:tplc="BD1A0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326B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8CBD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4D0E1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6FC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D03D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0668F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8273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D1E70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925777D"/>
    <w:multiLevelType w:val="hybridMultilevel"/>
    <w:tmpl w:val="ED7C2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C0EC9"/>
    <w:multiLevelType w:val="hybridMultilevel"/>
    <w:tmpl w:val="D0E0A0B2"/>
    <w:lvl w:ilvl="0" w:tplc="4296E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94AA2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D44D4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A583C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8D051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200A6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90CCB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64430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A6F3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56011E01"/>
    <w:multiLevelType w:val="hybridMultilevel"/>
    <w:tmpl w:val="6BF400E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096F24"/>
    <w:multiLevelType w:val="hybridMultilevel"/>
    <w:tmpl w:val="90D82B92"/>
    <w:lvl w:ilvl="0" w:tplc="095A46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E4368"/>
    <w:multiLevelType w:val="multilevel"/>
    <w:tmpl w:val="7344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54FA6"/>
    <w:multiLevelType w:val="hybridMultilevel"/>
    <w:tmpl w:val="60F04216"/>
    <w:lvl w:ilvl="0" w:tplc="C59EDEA8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5ED"/>
    <w:multiLevelType w:val="hybridMultilevel"/>
    <w:tmpl w:val="78084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E9"/>
    <w:rsid w:val="00093486"/>
    <w:rsid w:val="000E1B52"/>
    <w:rsid w:val="00112DE9"/>
    <w:rsid w:val="00153D93"/>
    <w:rsid w:val="001B78BC"/>
    <w:rsid w:val="001C0585"/>
    <w:rsid w:val="002B4484"/>
    <w:rsid w:val="002D5B78"/>
    <w:rsid w:val="00323D0A"/>
    <w:rsid w:val="0033260F"/>
    <w:rsid w:val="003404FF"/>
    <w:rsid w:val="00353BA5"/>
    <w:rsid w:val="0042548B"/>
    <w:rsid w:val="004454FA"/>
    <w:rsid w:val="004A5A6C"/>
    <w:rsid w:val="004A6A73"/>
    <w:rsid w:val="00584CD8"/>
    <w:rsid w:val="00622D21"/>
    <w:rsid w:val="00694D4D"/>
    <w:rsid w:val="006C0AC8"/>
    <w:rsid w:val="006F00E9"/>
    <w:rsid w:val="007264BD"/>
    <w:rsid w:val="007F659C"/>
    <w:rsid w:val="008001DC"/>
    <w:rsid w:val="008F5FE4"/>
    <w:rsid w:val="00922586"/>
    <w:rsid w:val="00942855"/>
    <w:rsid w:val="009C41DC"/>
    <w:rsid w:val="009F611A"/>
    <w:rsid w:val="00A36772"/>
    <w:rsid w:val="00A415B8"/>
    <w:rsid w:val="00A54B87"/>
    <w:rsid w:val="00A85377"/>
    <w:rsid w:val="00AA0367"/>
    <w:rsid w:val="00AF112E"/>
    <w:rsid w:val="00B703D6"/>
    <w:rsid w:val="00B7152B"/>
    <w:rsid w:val="00B86517"/>
    <w:rsid w:val="00D71A04"/>
    <w:rsid w:val="00DA495A"/>
    <w:rsid w:val="00DD25F5"/>
    <w:rsid w:val="00E14CF9"/>
    <w:rsid w:val="00E2562F"/>
    <w:rsid w:val="00E97AD2"/>
    <w:rsid w:val="00EB0A8A"/>
    <w:rsid w:val="00F7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706F"/>
  <w15:chartTrackingRefBased/>
  <w15:docId w15:val="{66F6E08F-10E3-489F-AED4-D3CE498F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D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DE9"/>
    <w:pPr>
      <w:ind w:left="720"/>
    </w:pPr>
  </w:style>
  <w:style w:type="paragraph" w:styleId="NormalWeb">
    <w:name w:val="Normal (Web)"/>
    <w:basedOn w:val="Normal"/>
    <w:uiPriority w:val="99"/>
    <w:unhideWhenUsed/>
    <w:rsid w:val="007F65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34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1699B7346334B87D917FE023D247C" ma:contentTypeVersion="10" ma:contentTypeDescription="Create a new document." ma:contentTypeScope="" ma:versionID="eaa7ace8113e2c9d0e4ae05049f2122e">
  <xsd:schema xmlns:xsd="http://www.w3.org/2001/XMLSchema" xmlns:xs="http://www.w3.org/2001/XMLSchema" xmlns:p="http://schemas.microsoft.com/office/2006/metadata/properties" xmlns:ns3="a14590b6-fd2d-4746-86aa-d80b0da3b11a" targetNamespace="http://schemas.microsoft.com/office/2006/metadata/properties" ma:root="true" ma:fieldsID="86c86e31d7955470911e17c938124672" ns3:_="">
    <xsd:import namespace="a14590b6-fd2d-4746-86aa-d80b0da3b1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90b6-fd2d-4746-86aa-d80b0da3b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AC2B-0317-40FE-BFE3-58DD9EDFD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A80B26-6E17-457F-A7D1-107E71F37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90b6-fd2d-4746-86aa-d80b0da3b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786A3-3243-4D31-9657-4D5F84650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2EEC2-B805-484C-8F16-66FC32F1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Sweeney</dc:creator>
  <cp:keywords/>
  <dc:description/>
  <cp:lastModifiedBy>Global Mac #2</cp:lastModifiedBy>
  <cp:revision>3</cp:revision>
  <dcterms:created xsi:type="dcterms:W3CDTF">2020-04-14T03:42:00Z</dcterms:created>
  <dcterms:modified xsi:type="dcterms:W3CDTF">2020-04-14T03:42:00Z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0x0101000DC1699B7346334B87D917FE023D247C</vt:lpwstr>
  </property>
</Properties>
</file>